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6E" w:rsidRPr="004D506E" w:rsidRDefault="004D506E" w:rsidP="004D506E">
      <w:pPr>
        <w:widowControl/>
        <w:jc w:val="center"/>
        <w:rPr>
          <w:rFonts w:ascii="&amp;apos" w:eastAsia="宋体" w:hAnsi="&amp;apos" w:cs="宋体"/>
          <w:color w:val="313436"/>
          <w:kern w:val="0"/>
          <w:sz w:val="32"/>
          <w:szCs w:val="32"/>
        </w:rPr>
      </w:pPr>
      <w:r w:rsidRPr="004D506E">
        <w:rPr>
          <w:rFonts w:ascii="&amp;apos" w:eastAsia="宋体" w:hAnsi="&amp;apos" w:cs="宋体"/>
          <w:color w:val="313436"/>
          <w:kern w:val="0"/>
          <w:sz w:val="32"/>
          <w:szCs w:val="32"/>
        </w:rPr>
        <w:t>夸克浏览器隐私保护声明</w:t>
      </w:r>
      <w:r w:rsidRPr="004D506E">
        <w:rPr>
          <w:rFonts w:ascii="&amp;apos" w:eastAsia="宋体" w:hAnsi="&amp;apos" w:cs="宋体"/>
          <w:color w:val="313436"/>
          <w:kern w:val="0"/>
          <w:sz w:val="32"/>
          <w:szCs w:val="32"/>
        </w:rPr>
        <w:t> </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广州市动景计算机科技有限公司（以下称</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动景</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）承诺遵守本隐私保护声明以及适用法律的规定，以保护夸克浏览器产品收集的您的个人信息。动景建议您认真阅读本隐私保护声明。</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夸克浏览器是浏览网页的工具，包含浏览网页、网址及搜索联想推荐、网页云端加速、网址导航、我的导航站点图标获取、安全服务、应用更新提醒、书签同步等功能及服务（以下简称本服务）。</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为了更好的改进产品体验，同时持续提供手机用户最佳的服务。在不会涉及用户个人隐私前提下，</w:t>
      </w:r>
      <w:r w:rsidRPr="004D506E">
        <w:rPr>
          <w:rFonts w:ascii="&amp;apos" w:eastAsia="宋体" w:hAnsi="&amp;apos" w:cs="宋体"/>
          <w:color w:val="52575B"/>
          <w:kern w:val="0"/>
          <w:szCs w:val="21"/>
        </w:rPr>
        <w:t xml:space="preserve"> </w:t>
      </w:r>
      <w:r w:rsidRPr="004D506E">
        <w:rPr>
          <w:rFonts w:ascii="&amp;apos" w:eastAsia="宋体" w:hAnsi="&amp;apos" w:cs="宋体"/>
          <w:color w:val="52575B"/>
          <w:kern w:val="0"/>
          <w:szCs w:val="21"/>
        </w:rPr>
        <w:t>夸克浏览器会采用如下方式收集和使用您的设备和其他相关信息，本声明解释了这些情况下的信息收集和使用情况。</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1</w:t>
      </w:r>
      <w:r w:rsidRPr="004D506E">
        <w:rPr>
          <w:rFonts w:ascii="&amp;apos" w:eastAsia="宋体" w:hAnsi="&amp;apos" w:cs="宋体"/>
          <w:color w:val="52575B"/>
          <w:kern w:val="0"/>
          <w:szCs w:val="21"/>
        </w:rPr>
        <w:t>、收集信息的内容及用途</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1</w:t>
      </w:r>
      <w:r w:rsidRPr="004D506E">
        <w:rPr>
          <w:rFonts w:ascii="&amp;apos" w:eastAsia="宋体" w:hAnsi="&amp;apos" w:cs="宋体"/>
          <w:color w:val="52575B"/>
          <w:kern w:val="0"/>
          <w:szCs w:val="21"/>
        </w:rPr>
        <w:t>）搜索联想推荐</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当您在搜索栏中输入查询时，夸克浏览器会将您键入的文字上传到动景的服务器。这样，</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建议</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功能就能自动向您推荐您可能正要查找的字词。</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2</w:t>
      </w:r>
      <w:r w:rsidRPr="004D506E">
        <w:rPr>
          <w:rFonts w:ascii="&amp;apos" w:eastAsia="宋体" w:hAnsi="&amp;apos" w:cs="宋体"/>
          <w:color w:val="52575B"/>
          <w:kern w:val="0"/>
          <w:szCs w:val="21"/>
        </w:rPr>
        <w:t>）网页云端加速</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您可以选择使用夸克浏览器的</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云端加速</w:t>
      </w: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模式，此模式下，您浏览的网页将经过动景的服务器进行中转处理，我们会将您访问的原始网站的页面进行排版和压缩，以适应您的手机屏幕的使用，同时大大节省访问的流量。</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3</w:t>
      </w:r>
      <w:r w:rsidRPr="004D506E">
        <w:rPr>
          <w:rFonts w:ascii="&amp;apos" w:eastAsia="宋体" w:hAnsi="&amp;apos" w:cs="宋体"/>
          <w:color w:val="52575B"/>
          <w:kern w:val="0"/>
          <w:szCs w:val="21"/>
        </w:rPr>
        <w:t>）我的导航站点图标获取</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若您访问了一个新的站点，并且此站点进入了我的导航中显示，那么夸克浏览器会将此站点地址上传到动景服务器，通过从动景服务器中获取对应站点图标并显示，方便您之后更好地识别此站点。</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4</w:t>
      </w:r>
      <w:r w:rsidRPr="004D506E">
        <w:rPr>
          <w:rFonts w:ascii="&amp;apos" w:eastAsia="宋体" w:hAnsi="&amp;apos" w:cs="宋体"/>
          <w:color w:val="52575B"/>
          <w:kern w:val="0"/>
          <w:szCs w:val="21"/>
        </w:rPr>
        <w:t>）安全服务</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夸克浏览器提供的安全服务（包括网址安全扫描和下载安全扫描），有可能需要获取必要的信息和数据（譬如访问的站点</w:t>
      </w:r>
      <w:r w:rsidRPr="004D506E">
        <w:rPr>
          <w:rFonts w:ascii="&amp;apos" w:eastAsia="宋体" w:hAnsi="&amp;apos" w:cs="宋体"/>
          <w:color w:val="52575B"/>
          <w:kern w:val="0"/>
          <w:szCs w:val="21"/>
        </w:rPr>
        <w:t>URL</w:t>
      </w:r>
      <w:r w:rsidRPr="004D506E">
        <w:rPr>
          <w:rFonts w:ascii="&amp;apos" w:eastAsia="宋体" w:hAnsi="&amp;apos" w:cs="宋体"/>
          <w:color w:val="52575B"/>
          <w:kern w:val="0"/>
          <w:szCs w:val="21"/>
        </w:rPr>
        <w:t>，下载的站点</w:t>
      </w:r>
      <w:r w:rsidRPr="004D506E">
        <w:rPr>
          <w:rFonts w:ascii="&amp;apos" w:eastAsia="宋体" w:hAnsi="&amp;apos" w:cs="宋体"/>
          <w:color w:val="52575B"/>
          <w:kern w:val="0"/>
          <w:szCs w:val="21"/>
        </w:rPr>
        <w:t>URL</w:t>
      </w:r>
      <w:r w:rsidRPr="004D506E">
        <w:rPr>
          <w:rFonts w:ascii="&amp;apos" w:eastAsia="宋体" w:hAnsi="&amp;apos" w:cs="宋体"/>
          <w:color w:val="52575B"/>
          <w:kern w:val="0"/>
          <w:szCs w:val="21"/>
        </w:rPr>
        <w:t>）传输到动景云安全数据中心，用于提醒您可能访问到的恶意网址和恶意软件。</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5</w:t>
      </w:r>
      <w:r w:rsidRPr="004D506E">
        <w:rPr>
          <w:rFonts w:ascii="&amp;apos" w:eastAsia="宋体" w:hAnsi="&amp;apos" w:cs="宋体"/>
          <w:color w:val="52575B"/>
          <w:kern w:val="0"/>
          <w:szCs w:val="21"/>
        </w:rPr>
        <w:t>）应用更新提醒</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您可以选择使用夸克浏览器内置的应用更新提醒功能，从而浏览、下载、搜索、分享最新、安全的软件和游戏。为了您及时更新手机上的软件和游戏，夸克浏览器会在您主动使用软件应用服务后，采集手机中已安装的应用的包名、版本号及手机的国际移动设备身份码</w:t>
      </w:r>
      <w:r w:rsidRPr="004D506E">
        <w:rPr>
          <w:rFonts w:ascii="&amp;apos" w:eastAsia="宋体" w:hAnsi="&amp;apos" w:cs="宋体"/>
          <w:color w:val="52575B"/>
          <w:kern w:val="0"/>
          <w:szCs w:val="21"/>
        </w:rPr>
        <w:t>IMEI</w:t>
      </w:r>
      <w:r w:rsidRPr="004D506E">
        <w:rPr>
          <w:rFonts w:ascii="&amp;apos" w:eastAsia="宋体" w:hAnsi="&amp;apos" w:cs="宋体"/>
          <w:color w:val="52575B"/>
          <w:kern w:val="0"/>
          <w:szCs w:val="21"/>
        </w:rPr>
        <w:t>，并上传动景的服务器进行版本比对。如果服务器中存在这些应用的更高版本，夸克浏览器会提示用户升级相应的软件。我们不会存储用户手机中的安装软件信息，或将其与用户的其他任何个人信息进行匹配。</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6</w:t>
      </w:r>
      <w:r w:rsidRPr="004D506E">
        <w:rPr>
          <w:rFonts w:ascii="&amp;apos" w:eastAsia="宋体" w:hAnsi="&amp;apos" w:cs="宋体"/>
          <w:color w:val="52575B"/>
          <w:kern w:val="0"/>
          <w:szCs w:val="21"/>
        </w:rPr>
        <w:t>）书签同步功能</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提供的书签同步功能。用户可以选择在动景的数据服务器上备份书签。只有用户选择使用此功能后，动景才会为您提供这项服务。为保证用户数据的安全，动景会对用户数据服务器采取严密的安全保护措施。</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7</w:t>
      </w:r>
      <w:r w:rsidRPr="004D506E">
        <w:rPr>
          <w:rFonts w:ascii="&amp;apos" w:eastAsia="宋体" w:hAnsi="&amp;apos" w:cs="宋体"/>
          <w:color w:val="52575B"/>
          <w:kern w:val="0"/>
          <w:szCs w:val="21"/>
        </w:rPr>
        <w:t>）用户意见反馈</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lastRenderedPageBreak/>
        <w:t>您在使用夸克浏览器时，可以选择给夸克浏览器提意见。在您提交的意见中，我们会上传手机机型、浏览器版本号和操作系统的版本号，以便更好对您提出的问题进行定位分析。您在反馈意见中所填写的联系方式，只会用于我们的客服与您沟通与反馈，绝对不会泄露给任何第三方。</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 xml:space="preserve">2. </w:t>
      </w:r>
      <w:r w:rsidRPr="004D506E">
        <w:rPr>
          <w:rFonts w:ascii="&amp;apos" w:eastAsia="宋体" w:hAnsi="&amp;apos" w:cs="宋体"/>
          <w:color w:val="52575B"/>
          <w:kern w:val="0"/>
          <w:szCs w:val="21"/>
        </w:rPr>
        <w:t>可能的</w:t>
      </w:r>
      <w:proofErr w:type="gramStart"/>
      <w:r w:rsidRPr="004D506E">
        <w:rPr>
          <w:rFonts w:ascii="&amp;apos" w:eastAsia="宋体" w:hAnsi="&amp;apos" w:cs="宋体"/>
          <w:color w:val="52575B"/>
          <w:kern w:val="0"/>
          <w:szCs w:val="21"/>
        </w:rPr>
        <w:t>其他访问</w:t>
      </w:r>
      <w:proofErr w:type="gramEnd"/>
      <w:r w:rsidRPr="004D506E">
        <w:rPr>
          <w:rFonts w:ascii="&amp;apos" w:eastAsia="宋体" w:hAnsi="&amp;apos" w:cs="宋体"/>
          <w:color w:val="52575B"/>
          <w:kern w:val="0"/>
          <w:szCs w:val="21"/>
        </w:rPr>
        <w:t>服务器的情况</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夸克浏览器会在</w:t>
      </w:r>
      <w:proofErr w:type="gramStart"/>
      <w:r w:rsidRPr="004D506E">
        <w:rPr>
          <w:rFonts w:ascii="&amp;apos" w:eastAsia="宋体" w:hAnsi="&amp;apos" w:cs="宋体"/>
          <w:color w:val="52575B"/>
          <w:kern w:val="0"/>
          <w:szCs w:val="21"/>
        </w:rPr>
        <w:t>您启动</w:t>
      </w:r>
      <w:proofErr w:type="gramEnd"/>
      <w:r w:rsidRPr="004D506E">
        <w:rPr>
          <w:rFonts w:ascii="&amp;apos" w:eastAsia="宋体" w:hAnsi="&amp;apos" w:cs="宋体"/>
          <w:color w:val="52575B"/>
          <w:kern w:val="0"/>
          <w:szCs w:val="21"/>
        </w:rPr>
        <w:t>浏览器并联网后定期与动景的服务器进行通信，查询是否有最新可以升级的版本，发现新版本会提示您下载安装，如果您不想升级可以选择拒绝，如果选择升级后您将可以第一时间使用夸克浏览器最新最稳定的版本。</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3</w:t>
      </w:r>
      <w:r w:rsidRPr="004D506E">
        <w:rPr>
          <w:rFonts w:ascii="&amp;apos" w:eastAsia="宋体" w:hAnsi="&amp;apos" w:cs="宋体"/>
          <w:color w:val="52575B"/>
          <w:kern w:val="0"/>
          <w:szCs w:val="21"/>
        </w:rPr>
        <w:t>、免责声明</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动景不会在未经用户合法授权时，公开、编辑或透露用户的上述信息，除非有下列情况需要：</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1</w:t>
      </w:r>
      <w:r w:rsidRPr="004D506E">
        <w:rPr>
          <w:rFonts w:ascii="&amp;apos" w:eastAsia="宋体" w:hAnsi="&amp;apos" w:cs="宋体"/>
          <w:color w:val="52575B"/>
          <w:kern w:val="0"/>
          <w:szCs w:val="21"/>
        </w:rPr>
        <w:t>）依照国家有关法律、法规规定；</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2</w:t>
      </w:r>
      <w:r w:rsidRPr="004D506E">
        <w:rPr>
          <w:rFonts w:ascii="&amp;apos" w:eastAsia="宋体" w:hAnsi="&amp;apos" w:cs="宋体"/>
          <w:color w:val="52575B"/>
          <w:kern w:val="0"/>
          <w:szCs w:val="21"/>
        </w:rPr>
        <w:t>）在紧急情况下，为维护您及公众的权益；</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3</w:t>
      </w:r>
      <w:r w:rsidRPr="004D506E">
        <w:rPr>
          <w:rFonts w:ascii="&amp;apos" w:eastAsia="宋体" w:hAnsi="&amp;apos" w:cs="宋体"/>
          <w:color w:val="52575B"/>
          <w:kern w:val="0"/>
          <w:szCs w:val="21"/>
        </w:rPr>
        <w:t>）其他依法需要公开、编辑或透露上述信息</w:t>
      </w:r>
      <w:r w:rsidRPr="004D506E">
        <w:rPr>
          <w:rFonts w:ascii="&amp;apos" w:eastAsia="宋体" w:hAnsi="&amp;apos" w:cs="宋体"/>
          <w:color w:val="52575B"/>
          <w:kern w:val="0"/>
          <w:szCs w:val="21"/>
        </w:rPr>
        <w:t xml:space="preserve"> </w:t>
      </w:r>
      <w:r w:rsidRPr="004D506E">
        <w:rPr>
          <w:rFonts w:ascii="&amp;apos" w:eastAsia="宋体" w:hAnsi="&amp;apos" w:cs="宋体"/>
          <w:color w:val="52575B"/>
          <w:kern w:val="0"/>
          <w:szCs w:val="21"/>
        </w:rPr>
        <w:t>的合法情况。</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发生以下不可抗力情形，动景不承担任何责任，但动景将尽最大努力维护您的权益，并将及时通知到您：</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1</w:t>
      </w:r>
      <w:r w:rsidRPr="004D506E">
        <w:rPr>
          <w:rFonts w:ascii="&amp;apos" w:eastAsia="宋体" w:hAnsi="&amp;apos" w:cs="宋体"/>
          <w:color w:val="52575B"/>
          <w:kern w:val="0"/>
          <w:szCs w:val="21"/>
        </w:rPr>
        <w:t>）黑客攻击；</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2</w:t>
      </w:r>
      <w:r w:rsidRPr="004D506E">
        <w:rPr>
          <w:rFonts w:ascii="&amp;apos" w:eastAsia="宋体" w:hAnsi="&amp;apos" w:cs="宋体"/>
          <w:color w:val="52575B"/>
          <w:kern w:val="0"/>
          <w:szCs w:val="21"/>
        </w:rPr>
        <w:t>）电信运营</w:t>
      </w:r>
      <w:proofErr w:type="gramStart"/>
      <w:r w:rsidRPr="004D506E">
        <w:rPr>
          <w:rFonts w:ascii="&amp;apos" w:eastAsia="宋体" w:hAnsi="&amp;apos" w:cs="宋体"/>
          <w:color w:val="52575B"/>
          <w:kern w:val="0"/>
          <w:szCs w:val="21"/>
        </w:rPr>
        <w:t>商导致之</w:t>
      </w:r>
      <w:proofErr w:type="gramEnd"/>
      <w:r w:rsidRPr="004D506E">
        <w:rPr>
          <w:rFonts w:ascii="&amp;apos" w:eastAsia="宋体" w:hAnsi="&amp;apos" w:cs="宋体"/>
          <w:color w:val="52575B"/>
          <w:kern w:val="0"/>
          <w:szCs w:val="21"/>
        </w:rPr>
        <w:t>重大影响；</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3</w:t>
      </w:r>
      <w:r w:rsidRPr="004D506E">
        <w:rPr>
          <w:rFonts w:ascii="&amp;apos" w:eastAsia="宋体" w:hAnsi="&amp;apos" w:cs="宋体"/>
          <w:color w:val="52575B"/>
          <w:kern w:val="0"/>
          <w:szCs w:val="21"/>
        </w:rPr>
        <w:t>）因政府管制而造成网络、网站关闭；</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4</w:t>
      </w:r>
      <w:r w:rsidRPr="004D506E">
        <w:rPr>
          <w:rFonts w:ascii="&amp;apos" w:eastAsia="宋体" w:hAnsi="&amp;apos" w:cs="宋体"/>
          <w:color w:val="52575B"/>
          <w:kern w:val="0"/>
          <w:szCs w:val="21"/>
        </w:rPr>
        <w:t>）病毒侵袭；</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w:t>
      </w:r>
      <w:r w:rsidRPr="004D506E">
        <w:rPr>
          <w:rFonts w:ascii="&amp;apos" w:eastAsia="宋体" w:hAnsi="&amp;apos" w:cs="宋体"/>
          <w:color w:val="52575B"/>
          <w:kern w:val="0"/>
          <w:szCs w:val="21"/>
        </w:rPr>
        <w:t>5</w:t>
      </w:r>
      <w:r w:rsidRPr="004D506E">
        <w:rPr>
          <w:rFonts w:ascii="&amp;apos" w:eastAsia="宋体" w:hAnsi="&amp;apos" w:cs="宋体"/>
          <w:color w:val="52575B"/>
          <w:kern w:val="0"/>
          <w:szCs w:val="21"/>
        </w:rPr>
        <w:t>）自然灾害、战争等其他不能合理控制、不可预见或即使预见亦无法避免的事件。</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4</w:t>
      </w:r>
      <w:r w:rsidRPr="004D506E">
        <w:rPr>
          <w:rFonts w:ascii="&amp;apos" w:eastAsia="宋体" w:hAnsi="&amp;apos" w:cs="宋体"/>
          <w:color w:val="52575B"/>
          <w:kern w:val="0"/>
          <w:szCs w:val="21"/>
        </w:rPr>
        <w:t>、隐私权政策的修订</w:t>
      </w:r>
    </w:p>
    <w:p w:rsidR="004D506E" w:rsidRPr="004D506E" w:rsidRDefault="004D506E" w:rsidP="004D506E">
      <w:pPr>
        <w:widowControl/>
        <w:spacing w:before="150"/>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根据产品的发展，动景可能会对隐私保护声、隐私权政策进行修改。如果在个人信息政策方面有修改时，我们会在产品或者网页中显著的位置发布相关信息以便及时通知到用户。如果您选择继续使用我们的服务，即表示您同意接受这些修改。</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5</w:t>
      </w:r>
      <w:r w:rsidRPr="004D506E">
        <w:rPr>
          <w:rFonts w:ascii="&amp;apos" w:eastAsia="宋体" w:hAnsi="&amp;apos" w:cs="宋体"/>
          <w:color w:val="52575B"/>
          <w:kern w:val="0"/>
          <w:szCs w:val="21"/>
        </w:rPr>
        <w:t>、联系我们</w:t>
      </w:r>
    </w:p>
    <w:p w:rsidR="004D506E" w:rsidRPr="004D506E" w:rsidRDefault="004D506E" w:rsidP="004D506E">
      <w:pPr>
        <w:widowControl/>
        <w:ind w:firstLine="480"/>
        <w:jc w:val="left"/>
        <w:rPr>
          <w:rFonts w:ascii="&amp;apos" w:eastAsia="宋体" w:hAnsi="&amp;apos" w:cs="宋体"/>
          <w:color w:val="52575B"/>
          <w:kern w:val="0"/>
          <w:szCs w:val="21"/>
        </w:rPr>
      </w:pPr>
      <w:r w:rsidRPr="004D506E">
        <w:rPr>
          <w:rFonts w:ascii="&amp;apos" w:eastAsia="宋体" w:hAnsi="&amp;apos" w:cs="宋体"/>
          <w:color w:val="52575B"/>
          <w:kern w:val="0"/>
          <w:szCs w:val="21"/>
        </w:rPr>
        <w:t>若您对提高本产品服务有任何疑问、意见和建议，欢迎垂询。服务网站：</w:t>
      </w:r>
      <w:r w:rsidRPr="004D506E">
        <w:rPr>
          <w:rFonts w:ascii="&amp;apos" w:eastAsia="宋体" w:hAnsi="&amp;apos" w:cs="宋体"/>
          <w:color w:val="52575B"/>
          <w:kern w:val="0"/>
          <w:szCs w:val="21"/>
        </w:rPr>
        <w:t>www.myquark.cn</w:t>
      </w:r>
      <w:r w:rsidRPr="004D506E">
        <w:rPr>
          <w:rFonts w:ascii="&amp;apos" w:eastAsia="宋体" w:hAnsi="&amp;apos" w:cs="宋体"/>
          <w:color w:val="52575B"/>
          <w:kern w:val="0"/>
          <w:szCs w:val="21"/>
        </w:rPr>
        <w:t>。</w:t>
      </w:r>
    </w:p>
    <w:p w:rsidR="003A565A" w:rsidRPr="004D506E" w:rsidRDefault="004D506E">
      <w:bookmarkStart w:id="0" w:name="_GoBack"/>
      <w:bookmarkEnd w:id="0"/>
    </w:p>
    <w:sectPr w:rsidR="003A565A" w:rsidRPr="004D50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apos">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BC"/>
    <w:rsid w:val="000F2EBC"/>
    <w:rsid w:val="004D506E"/>
    <w:rsid w:val="008F4EA7"/>
    <w:rsid w:val="00D6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9DEFF-8D6D-4F2A-80FC-22A926CF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0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63661">
      <w:bodyDiv w:val="1"/>
      <w:marLeft w:val="0"/>
      <w:marRight w:val="0"/>
      <w:marTop w:val="0"/>
      <w:marBottom w:val="0"/>
      <w:divBdr>
        <w:top w:val="none" w:sz="0" w:space="0" w:color="auto"/>
        <w:left w:val="none" w:sz="0" w:space="0" w:color="auto"/>
        <w:bottom w:val="none" w:sz="0" w:space="0" w:color="auto"/>
        <w:right w:val="none" w:sz="0" w:space="0" w:color="auto"/>
      </w:divBdr>
      <w:divsChild>
        <w:div w:id="1783501545">
          <w:marLeft w:val="0"/>
          <w:marRight w:val="0"/>
          <w:marTop w:val="0"/>
          <w:marBottom w:val="225"/>
          <w:divBdr>
            <w:top w:val="none" w:sz="0" w:space="0" w:color="auto"/>
            <w:left w:val="none" w:sz="0" w:space="0" w:color="auto"/>
            <w:bottom w:val="none" w:sz="0" w:space="0" w:color="auto"/>
            <w:right w:val="none" w:sz="0" w:space="0" w:color="auto"/>
          </w:divBdr>
          <w:divsChild>
            <w:div w:id="198669580">
              <w:marLeft w:val="0"/>
              <w:marRight w:val="0"/>
              <w:marTop w:val="0"/>
              <w:marBottom w:val="0"/>
              <w:divBdr>
                <w:top w:val="none" w:sz="0" w:space="0" w:color="auto"/>
                <w:left w:val="none" w:sz="0" w:space="0" w:color="auto"/>
                <w:bottom w:val="none" w:sz="0" w:space="0" w:color="auto"/>
                <w:right w:val="none" w:sz="0" w:space="0" w:color="auto"/>
              </w:divBdr>
            </w:div>
          </w:divsChild>
        </w:div>
        <w:div w:id="1338575849">
          <w:marLeft w:val="0"/>
          <w:marRight w:val="0"/>
          <w:marTop w:val="150"/>
          <w:marBottom w:val="0"/>
          <w:divBdr>
            <w:top w:val="none" w:sz="0" w:space="0" w:color="auto"/>
            <w:left w:val="none" w:sz="0" w:space="0" w:color="auto"/>
            <w:bottom w:val="none" w:sz="0" w:space="0" w:color="auto"/>
            <w:right w:val="none" w:sz="0" w:space="0" w:color="auto"/>
          </w:divBdr>
          <w:divsChild>
            <w:div w:id="2010139485">
              <w:marLeft w:val="0"/>
              <w:marRight w:val="0"/>
              <w:marTop w:val="0"/>
              <w:marBottom w:val="0"/>
              <w:divBdr>
                <w:top w:val="none" w:sz="0" w:space="0" w:color="auto"/>
                <w:left w:val="none" w:sz="0" w:space="0" w:color="auto"/>
                <w:bottom w:val="none" w:sz="0" w:space="0" w:color="auto"/>
                <w:right w:val="none" w:sz="0" w:space="0" w:color="auto"/>
              </w:divBdr>
            </w:div>
          </w:divsChild>
        </w:div>
        <w:div w:id="1190100668">
          <w:marLeft w:val="0"/>
          <w:marRight w:val="0"/>
          <w:marTop w:val="150"/>
          <w:marBottom w:val="0"/>
          <w:divBdr>
            <w:top w:val="none" w:sz="0" w:space="0" w:color="auto"/>
            <w:left w:val="none" w:sz="0" w:space="0" w:color="auto"/>
            <w:bottom w:val="none" w:sz="0" w:space="0" w:color="auto"/>
            <w:right w:val="none" w:sz="0" w:space="0" w:color="auto"/>
          </w:divBdr>
          <w:divsChild>
            <w:div w:id="1765763605">
              <w:marLeft w:val="0"/>
              <w:marRight w:val="0"/>
              <w:marTop w:val="0"/>
              <w:marBottom w:val="0"/>
              <w:divBdr>
                <w:top w:val="none" w:sz="0" w:space="0" w:color="auto"/>
                <w:left w:val="none" w:sz="0" w:space="0" w:color="auto"/>
                <w:bottom w:val="none" w:sz="0" w:space="0" w:color="auto"/>
                <w:right w:val="none" w:sz="0" w:space="0" w:color="auto"/>
              </w:divBdr>
            </w:div>
          </w:divsChild>
        </w:div>
        <w:div w:id="1453859984">
          <w:marLeft w:val="0"/>
          <w:marRight w:val="0"/>
          <w:marTop w:val="150"/>
          <w:marBottom w:val="0"/>
          <w:divBdr>
            <w:top w:val="none" w:sz="0" w:space="0" w:color="auto"/>
            <w:left w:val="none" w:sz="0" w:space="0" w:color="auto"/>
            <w:bottom w:val="none" w:sz="0" w:space="0" w:color="auto"/>
            <w:right w:val="none" w:sz="0" w:space="0" w:color="auto"/>
          </w:divBdr>
          <w:divsChild>
            <w:div w:id="607202302">
              <w:marLeft w:val="0"/>
              <w:marRight w:val="0"/>
              <w:marTop w:val="0"/>
              <w:marBottom w:val="0"/>
              <w:divBdr>
                <w:top w:val="none" w:sz="0" w:space="0" w:color="auto"/>
                <w:left w:val="none" w:sz="0" w:space="0" w:color="auto"/>
                <w:bottom w:val="none" w:sz="0" w:space="0" w:color="auto"/>
                <w:right w:val="none" w:sz="0" w:space="0" w:color="auto"/>
              </w:divBdr>
            </w:div>
          </w:divsChild>
        </w:div>
        <w:div w:id="525945891">
          <w:marLeft w:val="0"/>
          <w:marRight w:val="0"/>
          <w:marTop w:val="150"/>
          <w:marBottom w:val="0"/>
          <w:divBdr>
            <w:top w:val="none" w:sz="0" w:space="0" w:color="auto"/>
            <w:left w:val="none" w:sz="0" w:space="0" w:color="auto"/>
            <w:bottom w:val="none" w:sz="0" w:space="0" w:color="auto"/>
            <w:right w:val="none" w:sz="0" w:space="0" w:color="auto"/>
          </w:divBdr>
          <w:divsChild>
            <w:div w:id="743572888">
              <w:marLeft w:val="0"/>
              <w:marRight w:val="0"/>
              <w:marTop w:val="0"/>
              <w:marBottom w:val="0"/>
              <w:divBdr>
                <w:top w:val="none" w:sz="0" w:space="0" w:color="auto"/>
                <w:left w:val="none" w:sz="0" w:space="0" w:color="auto"/>
                <w:bottom w:val="none" w:sz="0" w:space="0" w:color="auto"/>
                <w:right w:val="none" w:sz="0" w:space="0" w:color="auto"/>
              </w:divBdr>
            </w:div>
          </w:divsChild>
        </w:div>
        <w:div w:id="350883840">
          <w:marLeft w:val="0"/>
          <w:marRight w:val="0"/>
          <w:marTop w:val="15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
          </w:divsChild>
        </w:div>
        <w:div w:id="1102266413">
          <w:marLeft w:val="0"/>
          <w:marRight w:val="0"/>
          <w:marTop w:val="150"/>
          <w:marBottom w:val="0"/>
          <w:divBdr>
            <w:top w:val="none" w:sz="0" w:space="0" w:color="auto"/>
            <w:left w:val="none" w:sz="0" w:space="0" w:color="auto"/>
            <w:bottom w:val="none" w:sz="0" w:space="0" w:color="auto"/>
            <w:right w:val="none" w:sz="0" w:space="0" w:color="auto"/>
          </w:divBdr>
          <w:divsChild>
            <w:div w:id="1672485988">
              <w:marLeft w:val="0"/>
              <w:marRight w:val="0"/>
              <w:marTop w:val="0"/>
              <w:marBottom w:val="0"/>
              <w:divBdr>
                <w:top w:val="none" w:sz="0" w:space="0" w:color="auto"/>
                <w:left w:val="none" w:sz="0" w:space="0" w:color="auto"/>
                <w:bottom w:val="none" w:sz="0" w:space="0" w:color="auto"/>
                <w:right w:val="none" w:sz="0" w:space="0" w:color="auto"/>
              </w:divBdr>
            </w:div>
          </w:divsChild>
        </w:div>
        <w:div w:id="2082825718">
          <w:marLeft w:val="0"/>
          <w:marRight w:val="0"/>
          <w:marTop w:val="150"/>
          <w:marBottom w:val="0"/>
          <w:divBdr>
            <w:top w:val="none" w:sz="0" w:space="0" w:color="auto"/>
            <w:left w:val="none" w:sz="0" w:space="0" w:color="auto"/>
            <w:bottom w:val="none" w:sz="0" w:space="0" w:color="auto"/>
            <w:right w:val="none" w:sz="0" w:space="0" w:color="auto"/>
          </w:divBdr>
          <w:divsChild>
            <w:div w:id="363018914">
              <w:marLeft w:val="0"/>
              <w:marRight w:val="0"/>
              <w:marTop w:val="0"/>
              <w:marBottom w:val="0"/>
              <w:divBdr>
                <w:top w:val="none" w:sz="0" w:space="0" w:color="auto"/>
                <w:left w:val="none" w:sz="0" w:space="0" w:color="auto"/>
                <w:bottom w:val="none" w:sz="0" w:space="0" w:color="auto"/>
                <w:right w:val="none" w:sz="0" w:space="0" w:color="auto"/>
              </w:divBdr>
            </w:div>
          </w:divsChild>
        </w:div>
        <w:div w:id="1894345906">
          <w:marLeft w:val="0"/>
          <w:marRight w:val="0"/>
          <w:marTop w:val="150"/>
          <w:marBottom w:val="0"/>
          <w:divBdr>
            <w:top w:val="none" w:sz="0" w:space="0" w:color="auto"/>
            <w:left w:val="none" w:sz="0" w:space="0" w:color="auto"/>
            <w:bottom w:val="none" w:sz="0" w:space="0" w:color="auto"/>
            <w:right w:val="none" w:sz="0" w:space="0" w:color="auto"/>
          </w:divBdr>
          <w:divsChild>
            <w:div w:id="982582425">
              <w:marLeft w:val="0"/>
              <w:marRight w:val="0"/>
              <w:marTop w:val="0"/>
              <w:marBottom w:val="0"/>
              <w:divBdr>
                <w:top w:val="none" w:sz="0" w:space="0" w:color="auto"/>
                <w:left w:val="none" w:sz="0" w:space="0" w:color="auto"/>
                <w:bottom w:val="none" w:sz="0" w:space="0" w:color="auto"/>
                <w:right w:val="none" w:sz="0" w:space="0" w:color="auto"/>
              </w:divBdr>
            </w:div>
          </w:divsChild>
        </w:div>
        <w:div w:id="590092974">
          <w:marLeft w:val="0"/>
          <w:marRight w:val="0"/>
          <w:marTop w:val="150"/>
          <w:marBottom w:val="0"/>
          <w:divBdr>
            <w:top w:val="none" w:sz="0" w:space="0" w:color="auto"/>
            <w:left w:val="none" w:sz="0" w:space="0" w:color="auto"/>
            <w:bottom w:val="none" w:sz="0" w:space="0" w:color="auto"/>
            <w:right w:val="none" w:sz="0" w:space="0" w:color="auto"/>
          </w:divBdr>
          <w:divsChild>
            <w:div w:id="126895590">
              <w:marLeft w:val="0"/>
              <w:marRight w:val="0"/>
              <w:marTop w:val="0"/>
              <w:marBottom w:val="0"/>
              <w:divBdr>
                <w:top w:val="none" w:sz="0" w:space="0" w:color="auto"/>
                <w:left w:val="none" w:sz="0" w:space="0" w:color="auto"/>
                <w:bottom w:val="none" w:sz="0" w:space="0" w:color="auto"/>
                <w:right w:val="none" w:sz="0" w:space="0" w:color="auto"/>
              </w:divBdr>
            </w:div>
          </w:divsChild>
        </w:div>
        <w:div w:id="1757558067">
          <w:marLeft w:val="0"/>
          <w:marRight w:val="0"/>
          <w:marTop w:val="150"/>
          <w:marBottom w:val="0"/>
          <w:divBdr>
            <w:top w:val="none" w:sz="0" w:space="0" w:color="auto"/>
            <w:left w:val="none" w:sz="0" w:space="0" w:color="auto"/>
            <w:bottom w:val="none" w:sz="0" w:space="0" w:color="auto"/>
            <w:right w:val="none" w:sz="0" w:space="0" w:color="auto"/>
          </w:divBdr>
          <w:divsChild>
            <w:div w:id="627975964">
              <w:marLeft w:val="0"/>
              <w:marRight w:val="0"/>
              <w:marTop w:val="0"/>
              <w:marBottom w:val="0"/>
              <w:divBdr>
                <w:top w:val="none" w:sz="0" w:space="0" w:color="auto"/>
                <w:left w:val="none" w:sz="0" w:space="0" w:color="auto"/>
                <w:bottom w:val="none" w:sz="0" w:space="0" w:color="auto"/>
                <w:right w:val="none" w:sz="0" w:space="0" w:color="auto"/>
              </w:divBdr>
            </w:div>
          </w:divsChild>
        </w:div>
        <w:div w:id="1875725073">
          <w:marLeft w:val="0"/>
          <w:marRight w:val="0"/>
          <w:marTop w:val="150"/>
          <w:marBottom w:val="0"/>
          <w:divBdr>
            <w:top w:val="none" w:sz="0" w:space="0" w:color="auto"/>
            <w:left w:val="none" w:sz="0" w:space="0" w:color="auto"/>
            <w:bottom w:val="none" w:sz="0" w:space="0" w:color="auto"/>
            <w:right w:val="none" w:sz="0" w:space="0" w:color="auto"/>
          </w:divBdr>
          <w:divsChild>
            <w:div w:id="1892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Win10NeT.COM</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calvert.zhy</dc:creator>
  <cp:keywords/>
  <dc:description/>
  <cp:lastModifiedBy>calvert.zhy</cp:lastModifiedBy>
  <cp:revision>3</cp:revision>
  <dcterms:created xsi:type="dcterms:W3CDTF">2016-10-21T03:49:00Z</dcterms:created>
  <dcterms:modified xsi:type="dcterms:W3CDTF">2016-10-21T03:50:00Z</dcterms:modified>
</cp:coreProperties>
</file>